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984FF">
      <w:pPr>
        <w:jc w:val="center"/>
      </w:pPr>
      <w:r>
        <w:rPr>
          <w:rFonts w:hint="eastAsia"/>
          <w:b/>
          <w:bCs/>
          <w:sz w:val="30"/>
          <w:szCs w:val="30"/>
        </w:rPr>
        <w:t>辰驰塑料薄膜拉力试验机操作规程</w:t>
      </w:r>
    </w:p>
    <w:p w14:paraId="40EC0568">
      <w:r>
        <w:rPr>
          <w:lang w:val="en-US" w:eastAsia="zh-CN"/>
        </w:rPr>
        <w:t>一、开机准备</w:t>
      </w:r>
    </w:p>
    <w:p w14:paraId="550A93A4">
      <w:r>
        <w:rPr>
          <w:rFonts w:hint="default"/>
        </w:rPr>
        <w:t>连接电源，启动设备，等待系统初始化完成，确认界面显示正常；</w:t>
      </w:r>
    </w:p>
    <w:p w14:paraId="09922300">
      <w:r>
        <w:rPr>
          <w:rFonts w:hint="default"/>
        </w:rPr>
        <w:t>检查夹具安装牢固，移动部件运行顺畅，无卡顿或异响；</w:t>
      </w:r>
    </w:p>
    <w:p w14:paraId="53FAD820">
      <w:r>
        <w:rPr>
          <w:rFonts w:hint="default"/>
        </w:rPr>
        <w:t>按 GB 2918 要求，确保实验室环境温度、湿度符合测试条件。</w:t>
      </w:r>
    </w:p>
    <w:p w14:paraId="187B6771"/>
    <w:p w14:paraId="71006103">
      <w:r>
        <w:rPr>
          <w:rFonts w:hint="default"/>
          <w:lang w:val="en-US" w:eastAsia="zh-CN"/>
        </w:rPr>
        <w:t>二、试样制备</w:t>
      </w:r>
    </w:p>
    <w:p w14:paraId="4EAA32EB">
      <w:r>
        <w:rPr>
          <w:rFonts w:hint="default"/>
        </w:rPr>
        <w:t>按标准裁取哑铃形或长条型试样，边缘平整无缺口、褶皱，每组不少于 5 个；</w:t>
      </w:r>
    </w:p>
    <w:p w14:paraId="2DB97141">
      <w:r>
        <w:rPr>
          <w:rFonts w:hint="default"/>
        </w:rPr>
        <w:t>测量试样标距内厚度与宽度，各测三点取平均值，记录相关信息；</w:t>
      </w:r>
    </w:p>
    <w:p w14:paraId="382AD0A9">
      <w:r>
        <w:rPr>
          <w:rFonts w:hint="default"/>
        </w:rPr>
        <w:t>将试样在测试环境中预处理不少于 4 小时。</w:t>
      </w:r>
    </w:p>
    <w:p w14:paraId="10015A55">
      <w:bookmarkStart w:id="0" w:name="_GoBack"/>
      <w:bookmarkEnd w:id="0"/>
    </w:p>
    <w:p w14:paraId="4EDC23EE">
      <w:r>
        <w:rPr>
          <w:rFonts w:hint="default"/>
          <w:lang w:val="en-US" w:eastAsia="zh-CN"/>
        </w:rPr>
        <w:t>三、参数设定与装夹</w:t>
      </w:r>
    </w:p>
    <w:p w14:paraId="57FC3404">
      <w:r>
        <w:rPr>
          <w:rFonts w:hint="default"/>
        </w:rPr>
        <w:t>通过触摸屏选择拉伸测试模式，设定试验速度（按材料特性或标准要求选取）、试样尺寸等参数；</w:t>
      </w:r>
    </w:p>
    <w:p w14:paraId="629A032D">
      <w:r>
        <w:rPr>
          <w:rFonts w:hint="default"/>
        </w:rPr>
        <w:t>将试样平整夹持于上下夹具，确保试样纵轴与夹具中心线重合，夹持力度适中，避免滑脱或损伤。</w:t>
      </w:r>
    </w:p>
    <w:p w14:paraId="2EAEB156"/>
    <w:p w14:paraId="745DA71A">
      <w:r>
        <w:rPr>
          <w:rFonts w:hint="default"/>
          <w:lang w:val="en-US" w:eastAsia="zh-CN"/>
        </w:rPr>
        <w:t>四、测试运行</w:t>
      </w:r>
    </w:p>
    <w:p w14:paraId="51F4007E">
      <w:r>
        <w:rPr>
          <w:rFonts w:hint="default"/>
        </w:rPr>
        <w:t>确认参数无误后点击启动，设备自动运行，实时观察力 - 位移曲线变化；</w:t>
      </w:r>
    </w:p>
    <w:p w14:paraId="1773B888">
      <w:r>
        <w:rPr>
          <w:rFonts w:hint="default"/>
        </w:rPr>
        <w:t>测试过程中不触碰夹具及传动部件，若试样断裂位置偏离标距，该数据作废，需重新测试。</w:t>
      </w:r>
    </w:p>
    <w:p w14:paraId="6F0FCE00"/>
    <w:p w14:paraId="41FDC7B1"/>
    <w:p w14:paraId="5CDFB780">
      <w:pPr>
        <w:jc w:val="center"/>
      </w:pPr>
      <w:r>
        <w:rPr>
          <w:rFonts w:hint="eastAsia"/>
        </w:rPr>
        <w:drawing>
          <wp:inline distT="0" distB="0" distL="114300" distR="114300">
            <wp:extent cx="3735705" cy="3735705"/>
            <wp:effectExtent l="0" t="0" r="17145" b="17145"/>
            <wp:docPr id="1" name="图片 1" descr="MED-01医药包装力学性能测试仪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ED-01医药包装力学性能测试仪32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5705" cy="3735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ECA149"/>
    <w:p w14:paraId="539470A0">
      <w:r>
        <w:rPr>
          <w:rFonts w:hint="default"/>
          <w:lang w:val="en-US" w:eastAsia="zh-CN"/>
        </w:rPr>
        <w:t>五、数据处理与关机</w:t>
      </w:r>
    </w:p>
    <w:p w14:paraId="1E70100D">
      <w:r>
        <w:rPr>
          <w:rFonts w:hint="default"/>
        </w:rPr>
        <w:t>测试完成后，系统自动计算拉伸强度、断裂伸长率等指标，存储并导出数据；</w:t>
      </w:r>
    </w:p>
    <w:p w14:paraId="3CE26CD5">
      <w:r>
        <w:rPr>
          <w:rFonts w:hint="default"/>
        </w:rPr>
        <w:t>清理夹具与工作台，退出程序，关闭电源；</w:t>
      </w:r>
    </w:p>
    <w:p w14:paraId="49E7914E">
      <w:r>
        <w:rPr>
          <w:rFonts w:hint="default"/>
        </w:rPr>
        <w:t>整理测试报告，完成数据归档。</w:t>
      </w:r>
    </w:p>
    <w:p w14:paraId="79A10BFD"/>
    <w:p w14:paraId="7C66D6D1">
      <w:r>
        <w:rPr>
          <w:rFonts w:hint="default"/>
          <w:lang w:val="en-US" w:eastAsia="zh-CN"/>
        </w:rPr>
        <w:t>注意事项</w:t>
      </w:r>
    </w:p>
    <w:p w14:paraId="5D36EE06">
      <w:r>
        <w:rPr>
          <w:rFonts w:hint="default"/>
        </w:rPr>
        <w:t>避免超量程使用设备，夹具更换需断电操作；</w:t>
      </w:r>
    </w:p>
    <w:p w14:paraId="650B3085">
      <w:r>
        <w:rPr>
          <w:rFonts w:hint="default"/>
        </w:rPr>
        <w:t>设备定期按计量标准校准，确保数据可靠。</w:t>
      </w:r>
    </w:p>
    <w:p w14:paraId="2295CF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15</Characters>
  <Lines>0</Lines>
  <Paragraphs>0</Paragraphs>
  <TotalTime>1</TotalTime>
  <ScaleCrop>false</ScaleCrop>
  <LinksUpToDate>false</LinksUpToDate>
  <CharactersWithSpaces>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2026-05-18T02:22:37Z</dcterms:created>
  <dc:creator>Mt</dc:creator>
  <cp:lastModifiedBy>制药网阳阳</cp:lastModifiedBy>
  <dcterms:modified xsi:type="dcterms:W3CDTF">2026-05-18T02:23:39Z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DF292C14566A4222944845AD8FAC3B06_12</vt:lpwstr>
  </property>
</Properties>
</file>